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D8" w:rsidRDefault="007E11D8">
      <w:pPr>
        <w:pStyle w:val="Default"/>
        <w:jc w:val="center"/>
        <w:rPr>
          <w:sz w:val="28"/>
          <w:szCs w:val="28"/>
        </w:rPr>
      </w:pPr>
    </w:p>
    <w:p w:rsidR="007E11D8" w:rsidRDefault="007E11D8">
      <w:pPr>
        <w:pStyle w:val="Default"/>
        <w:jc w:val="center"/>
        <w:rPr>
          <w:sz w:val="28"/>
          <w:szCs w:val="28"/>
        </w:rPr>
      </w:pPr>
    </w:p>
    <w:p w:rsidR="007E11D8" w:rsidRDefault="007E11D8">
      <w:pPr>
        <w:pStyle w:val="Default"/>
        <w:jc w:val="center"/>
        <w:rPr>
          <w:sz w:val="28"/>
          <w:szCs w:val="28"/>
        </w:rPr>
      </w:pPr>
    </w:p>
    <w:p w:rsidR="007E11D8" w:rsidRDefault="007E11D8">
      <w:pPr>
        <w:pStyle w:val="Default"/>
        <w:jc w:val="center"/>
        <w:rPr>
          <w:sz w:val="28"/>
          <w:szCs w:val="28"/>
        </w:rPr>
      </w:pPr>
    </w:p>
    <w:p w:rsidR="007E11D8" w:rsidRDefault="007E11D8">
      <w:pPr>
        <w:pStyle w:val="Default"/>
        <w:jc w:val="center"/>
        <w:rPr>
          <w:sz w:val="28"/>
          <w:szCs w:val="28"/>
        </w:rPr>
      </w:pPr>
    </w:p>
    <w:p w:rsidR="007E11D8" w:rsidRDefault="007E11D8">
      <w:pPr>
        <w:pStyle w:val="Default"/>
        <w:jc w:val="center"/>
        <w:rPr>
          <w:sz w:val="28"/>
          <w:szCs w:val="28"/>
        </w:rPr>
      </w:pPr>
    </w:p>
    <w:p w:rsidR="007E11D8" w:rsidRDefault="007E11D8">
      <w:pPr>
        <w:pStyle w:val="Default"/>
        <w:jc w:val="center"/>
        <w:rPr>
          <w:sz w:val="28"/>
          <w:szCs w:val="28"/>
        </w:rPr>
      </w:pPr>
    </w:p>
    <w:p w:rsidR="007E11D8" w:rsidRDefault="007E11D8">
      <w:pPr>
        <w:pStyle w:val="Default"/>
        <w:jc w:val="center"/>
        <w:rPr>
          <w:sz w:val="28"/>
          <w:szCs w:val="28"/>
        </w:rPr>
      </w:pPr>
    </w:p>
    <w:p w:rsidR="007E11D8" w:rsidRDefault="007E11D8">
      <w:pPr>
        <w:pStyle w:val="Default"/>
        <w:jc w:val="center"/>
        <w:rPr>
          <w:sz w:val="28"/>
          <w:szCs w:val="28"/>
        </w:rPr>
      </w:pPr>
    </w:p>
    <w:p w:rsidR="007E11D8" w:rsidRDefault="007E11D8">
      <w:pPr>
        <w:pStyle w:val="Default"/>
        <w:jc w:val="center"/>
        <w:rPr>
          <w:sz w:val="28"/>
          <w:szCs w:val="28"/>
        </w:rPr>
      </w:pPr>
    </w:p>
    <w:p w:rsidR="007E11D8" w:rsidRDefault="007E11D8">
      <w:pPr>
        <w:pStyle w:val="Default"/>
        <w:jc w:val="center"/>
        <w:rPr>
          <w:sz w:val="28"/>
          <w:szCs w:val="28"/>
        </w:rPr>
      </w:pPr>
    </w:p>
    <w:p w:rsidR="007E11D8" w:rsidRDefault="007E11D8">
      <w:pPr>
        <w:pStyle w:val="Default"/>
        <w:jc w:val="center"/>
        <w:rPr>
          <w:sz w:val="28"/>
          <w:szCs w:val="28"/>
        </w:rPr>
      </w:pPr>
    </w:p>
    <w:p w:rsidR="007E11D8" w:rsidRDefault="007E11D8">
      <w:pPr>
        <w:pStyle w:val="Default"/>
        <w:jc w:val="center"/>
        <w:rPr>
          <w:sz w:val="28"/>
          <w:szCs w:val="28"/>
        </w:rPr>
      </w:pPr>
    </w:p>
    <w:p w:rsidR="007E11D8" w:rsidRDefault="00915C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7E11D8" w:rsidRDefault="00915C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проведению муниципального этапа</w:t>
      </w:r>
    </w:p>
    <w:p w:rsidR="007E11D8" w:rsidRDefault="00915C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</w:t>
      </w:r>
    </w:p>
    <w:p w:rsidR="007E11D8" w:rsidRDefault="00915C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технологии</w:t>
      </w:r>
    </w:p>
    <w:p w:rsidR="007E11D8" w:rsidRDefault="00915C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(«Культура дома и декоративно-прикладное творчество»)</w:t>
      </w:r>
    </w:p>
    <w:p w:rsidR="007E11D8" w:rsidRDefault="00683EDA">
      <w:pPr>
        <w:pStyle w:val="Default"/>
        <w:jc w:val="center"/>
      </w:pPr>
      <w:r>
        <w:rPr>
          <w:b/>
          <w:bCs/>
          <w:sz w:val="28"/>
          <w:szCs w:val="28"/>
        </w:rPr>
        <w:t>в 2018-2019</w:t>
      </w:r>
      <w:r w:rsidR="00915CFA">
        <w:rPr>
          <w:b/>
          <w:bCs/>
          <w:sz w:val="28"/>
          <w:szCs w:val="28"/>
        </w:rPr>
        <w:t xml:space="preserve"> учебном году</w:t>
      </w: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7E11D8">
      <w:pPr>
        <w:pStyle w:val="Default"/>
        <w:jc w:val="center"/>
        <w:rPr>
          <w:color w:val="00000A"/>
          <w:sz w:val="36"/>
          <w:szCs w:val="36"/>
        </w:rPr>
      </w:pPr>
    </w:p>
    <w:p w:rsidR="007E11D8" w:rsidRDefault="00915CFA">
      <w:pPr>
        <w:pStyle w:val="Default"/>
        <w:jc w:val="center"/>
        <w:rPr>
          <w:color w:val="00000A"/>
        </w:rPr>
      </w:pPr>
      <w:r>
        <w:rPr>
          <w:color w:val="00000A"/>
        </w:rPr>
        <w:t xml:space="preserve">Калининград </w:t>
      </w:r>
    </w:p>
    <w:p w:rsidR="007E11D8" w:rsidRDefault="00915CFA">
      <w:pPr>
        <w:pStyle w:val="Default"/>
        <w:jc w:val="center"/>
      </w:pPr>
      <w:r>
        <w:rPr>
          <w:color w:val="00000A"/>
        </w:rPr>
        <w:t>201</w:t>
      </w:r>
      <w:r w:rsidR="00683EDA">
        <w:rPr>
          <w:color w:val="00000A"/>
        </w:rPr>
        <w:t>8</w:t>
      </w:r>
    </w:p>
    <w:p w:rsidR="007E11D8" w:rsidRDefault="007E11D8">
      <w:pPr>
        <w:pStyle w:val="Default"/>
        <w:jc w:val="center"/>
        <w:rPr>
          <w:color w:val="00000A"/>
        </w:rPr>
      </w:pPr>
    </w:p>
    <w:p w:rsidR="007E11D8" w:rsidRDefault="00915CFA">
      <w:pPr>
        <w:pStyle w:val="Default"/>
        <w:jc w:val="center"/>
        <w:rPr>
          <w:color w:val="00000A"/>
        </w:rPr>
      </w:pPr>
      <w:r>
        <w:rPr>
          <w:b/>
          <w:bCs/>
          <w:color w:val="00000A"/>
        </w:rPr>
        <w:lastRenderedPageBreak/>
        <w:t xml:space="preserve">Организация и проведение Олимпиады </w:t>
      </w:r>
    </w:p>
    <w:p w:rsidR="007E11D8" w:rsidRDefault="00915CFA">
      <w:pPr>
        <w:pStyle w:val="Default"/>
      </w:pPr>
      <w:r>
        <w:rPr>
          <w:color w:val="00000A"/>
        </w:rPr>
        <w:t xml:space="preserve">  Требования к проведению муниципального этапа всероссийской олимпиады школьников по технологии </w:t>
      </w:r>
      <w:r w:rsidR="00683EDA">
        <w:rPr>
          <w:color w:val="00000A"/>
        </w:rPr>
        <w:t>(девушки) в Калининграде  в 2018-2019</w:t>
      </w:r>
      <w:r>
        <w:rPr>
          <w:color w:val="00000A"/>
        </w:rPr>
        <w:t xml:space="preserve"> учебном году (далее Требования) подготовлены в соответствии </w:t>
      </w:r>
      <w:proofErr w:type="gramStart"/>
      <w:r>
        <w:rPr>
          <w:color w:val="00000A"/>
        </w:rPr>
        <w:t>с</w:t>
      </w:r>
      <w:proofErr w:type="gramEnd"/>
      <w:r>
        <w:rPr>
          <w:color w:val="00000A"/>
        </w:rPr>
        <w:t xml:space="preserve">: </w:t>
      </w:r>
    </w:p>
    <w:p w:rsidR="007E11D8" w:rsidRDefault="00915CFA">
      <w:pPr>
        <w:pStyle w:val="Default"/>
        <w:spacing w:after="47"/>
        <w:rPr>
          <w:color w:val="00000A"/>
        </w:rPr>
      </w:pPr>
      <w:r>
        <w:rPr>
          <w:color w:val="00000A"/>
        </w:rPr>
        <w:t xml:space="preserve">- 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(далее – Порядок); </w:t>
      </w:r>
    </w:p>
    <w:p w:rsidR="007E11D8" w:rsidRDefault="00915CFA">
      <w:pPr>
        <w:pStyle w:val="Default"/>
      </w:pPr>
      <w:proofErr w:type="gramStart"/>
      <w:r>
        <w:rPr>
          <w:color w:val="00000A"/>
        </w:rPr>
        <w:t>-  методическими рекомендациями Центральной предметно-методической комиссии по проведению школьного и муниципального этапов всероссийской олимпиады школьнико</w:t>
      </w:r>
      <w:r w:rsidR="00683EDA">
        <w:rPr>
          <w:color w:val="00000A"/>
        </w:rPr>
        <w:t>в по технологии (девушки) в 2018</w:t>
      </w:r>
      <w:r w:rsidR="00525A39">
        <w:rPr>
          <w:color w:val="00000A"/>
        </w:rPr>
        <w:t>- 201</w:t>
      </w:r>
      <w:r w:rsidR="00683EDA">
        <w:rPr>
          <w:color w:val="00000A"/>
        </w:rPr>
        <w:t>9</w:t>
      </w:r>
      <w:r>
        <w:rPr>
          <w:color w:val="00000A"/>
        </w:rPr>
        <w:t xml:space="preserve"> учебном году.</w:t>
      </w:r>
      <w:proofErr w:type="gramEnd"/>
    </w:p>
    <w:p w:rsidR="007E11D8" w:rsidRDefault="007E11D8">
      <w:pPr>
        <w:pStyle w:val="Default"/>
        <w:rPr>
          <w:color w:val="00000A"/>
        </w:rPr>
      </w:pPr>
    </w:p>
    <w:p w:rsidR="007E11D8" w:rsidRDefault="00915CFA">
      <w:pPr>
        <w:pStyle w:val="Default"/>
        <w:rPr>
          <w:color w:val="00000A"/>
        </w:rPr>
      </w:pPr>
      <w:r>
        <w:rPr>
          <w:color w:val="00000A"/>
        </w:rPr>
        <w:t xml:space="preserve">  Требования предназначены для организаторов и жюри муниципального этапа Всероссийской олимпиады школьников (далее – Олимпиада). </w:t>
      </w:r>
    </w:p>
    <w:p w:rsidR="007E11D8" w:rsidRDefault="00915CFA">
      <w:pPr>
        <w:pStyle w:val="Default"/>
        <w:rPr>
          <w:color w:val="00000A"/>
        </w:rPr>
      </w:pPr>
      <w:r>
        <w:rPr>
          <w:color w:val="00000A"/>
        </w:rPr>
        <w:t xml:space="preserve">  Рабочим языком проведения олимпиады является русский язык. Взимание платы за участие в Олимпиаде не допускается. </w:t>
      </w:r>
    </w:p>
    <w:p w:rsidR="007E11D8" w:rsidRDefault="00915CFA">
      <w:pPr>
        <w:pStyle w:val="Default"/>
      </w:pPr>
      <w:r>
        <w:rPr>
          <w:color w:val="00000A"/>
        </w:rPr>
        <w:t xml:space="preserve">  Муниципальный этап всероссийской олимпиады школьников является вторым этапом. Его целью является выделение талантливых ребят для участия в региональном этапе Олимпиады. </w:t>
      </w:r>
    </w:p>
    <w:p w:rsidR="007E11D8" w:rsidRDefault="00915CFA">
      <w:pPr>
        <w:pStyle w:val="Default"/>
        <w:rPr>
          <w:color w:val="00000A"/>
        </w:rPr>
      </w:pPr>
      <w:r>
        <w:rPr>
          <w:color w:val="00000A"/>
        </w:rPr>
        <w:t xml:space="preserve">  Организатором и муниципального этапа Олимпиады является орган местного самоуправления, осуществляющий управление в сфере образования. </w:t>
      </w:r>
    </w:p>
    <w:p w:rsidR="007E11D8" w:rsidRDefault="00915CFA">
      <w:pPr>
        <w:pStyle w:val="Default"/>
      </w:pPr>
      <w:r>
        <w:rPr>
          <w:color w:val="00000A"/>
        </w:rPr>
        <w:t xml:space="preserve">  </w:t>
      </w:r>
      <w:proofErr w:type="gramStart"/>
      <w:r>
        <w:rPr>
          <w:color w:val="00000A"/>
        </w:rPr>
        <w:t>Муниципальный этап Олимпиады проводится по олимпиадным заданиям, основанным на содержании образовательных  программ основного  общего и среднего (полного) общего  образования по технологии (девушки) и разработанным региональными предметно-методическими комиссиями, с учетом методических рекомендаций центральных предметно-методических комиссий Олимпиады по разработке требований к организации и проведению муниципального этапов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</w:t>
      </w:r>
      <w:proofErr w:type="gramEnd"/>
      <w:r>
        <w:rPr>
          <w:color w:val="00000A"/>
        </w:rPr>
        <w:t xml:space="preserve">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 </w:t>
      </w:r>
    </w:p>
    <w:p w:rsidR="007E11D8" w:rsidRDefault="007E11D8">
      <w:pPr>
        <w:pStyle w:val="Default"/>
        <w:rPr>
          <w:color w:val="00000A"/>
        </w:rPr>
      </w:pPr>
    </w:p>
    <w:p w:rsidR="007E11D8" w:rsidRDefault="007E11D8">
      <w:pPr>
        <w:pStyle w:val="Default"/>
        <w:rPr>
          <w:color w:val="00000A"/>
        </w:rPr>
      </w:pPr>
    </w:p>
    <w:p w:rsidR="007E11D8" w:rsidRDefault="007E11D8">
      <w:pPr>
        <w:pStyle w:val="Default"/>
        <w:rPr>
          <w:color w:val="00000A"/>
        </w:rPr>
      </w:pPr>
    </w:p>
    <w:p w:rsidR="007E11D8" w:rsidRDefault="007E11D8">
      <w:pPr>
        <w:pStyle w:val="Default"/>
        <w:rPr>
          <w:color w:val="00000A"/>
        </w:rPr>
      </w:pPr>
    </w:p>
    <w:p w:rsidR="007E11D8" w:rsidRDefault="00915CFA">
      <w:pPr>
        <w:pStyle w:val="Default"/>
        <w:numPr>
          <w:ilvl w:val="0"/>
          <w:numId w:val="1"/>
        </w:numPr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Форма проведения муниципального этапа всероссийской олимпиады школьников по технологии (девушки)</w:t>
      </w:r>
    </w:p>
    <w:p w:rsidR="007E11D8" w:rsidRDefault="007E11D8">
      <w:pPr>
        <w:pStyle w:val="Default"/>
        <w:ind w:left="720"/>
        <w:rPr>
          <w:color w:val="00000A"/>
        </w:rPr>
      </w:pPr>
    </w:p>
    <w:p w:rsidR="007E11D8" w:rsidRDefault="00915CFA">
      <w:pPr>
        <w:pStyle w:val="Default"/>
      </w:pPr>
      <w:r>
        <w:rPr>
          <w:color w:val="00000A"/>
        </w:rPr>
        <w:t>1.1. Муниципальный этап олимпиады по технологии</w:t>
      </w:r>
      <w:r w:rsidR="00683EDA">
        <w:rPr>
          <w:color w:val="00000A"/>
        </w:rPr>
        <w:t xml:space="preserve"> (девушки) в Калининграде в 2018-2019</w:t>
      </w:r>
      <w:r>
        <w:rPr>
          <w:color w:val="00000A"/>
        </w:rPr>
        <w:t xml:space="preserve"> уче</w:t>
      </w:r>
      <w:r w:rsidR="00525A39">
        <w:rPr>
          <w:color w:val="00000A"/>
        </w:rPr>
        <w:t>бном году проводится в два этапа</w:t>
      </w:r>
      <w:r>
        <w:rPr>
          <w:color w:val="00000A"/>
        </w:rPr>
        <w:t xml:space="preserve"> в очной форме. </w:t>
      </w:r>
    </w:p>
    <w:p w:rsidR="007E11D8" w:rsidRDefault="00915CFA">
      <w:pPr>
        <w:pStyle w:val="Default"/>
        <w:rPr>
          <w:color w:val="00000A"/>
        </w:rPr>
      </w:pPr>
      <w:r>
        <w:rPr>
          <w:color w:val="00000A"/>
        </w:rPr>
        <w:t xml:space="preserve">1.2. В Олимпиаде принимают индивидуальное участие на добровольной основе обучающиеся </w:t>
      </w:r>
      <w:r w:rsidR="009C6538">
        <w:rPr>
          <w:b/>
          <w:bCs/>
          <w:color w:val="00000A"/>
        </w:rPr>
        <w:t xml:space="preserve">7, 8, </w:t>
      </w:r>
      <w:r>
        <w:rPr>
          <w:b/>
          <w:bCs/>
          <w:color w:val="00000A"/>
        </w:rPr>
        <w:t xml:space="preserve">9, 10-11 </w:t>
      </w:r>
      <w:r>
        <w:rPr>
          <w:color w:val="00000A"/>
        </w:rPr>
        <w:t xml:space="preserve">классов государственных, муниципальных и негосударственных образовательных учреждений, реализующих общеобразовательные программы основного общего и среднего общего образования. </w:t>
      </w:r>
    </w:p>
    <w:p w:rsidR="007E11D8" w:rsidRDefault="00915CFA">
      <w:pPr>
        <w:pStyle w:val="Default"/>
      </w:pPr>
      <w:r>
        <w:rPr>
          <w:color w:val="00000A"/>
        </w:rPr>
        <w:t xml:space="preserve">1.3. Участниками  муниципального этапа олимпиады по технологии (девушки 7-11 классов) являются: </w:t>
      </w:r>
    </w:p>
    <w:p w:rsidR="007E11D8" w:rsidRDefault="00915CFA">
      <w:pPr>
        <w:pStyle w:val="Default"/>
        <w:spacing w:after="47"/>
        <w:rPr>
          <w:color w:val="00000A"/>
        </w:rPr>
      </w:pPr>
      <w:r>
        <w:rPr>
          <w:color w:val="00000A"/>
        </w:rPr>
        <w:t xml:space="preserve">-  победители и призеры школьного этапа Олимпиады по технологии (девушки) текущего учебного года; </w:t>
      </w:r>
    </w:p>
    <w:p w:rsidR="007E11D8" w:rsidRDefault="00915CFA">
      <w:pPr>
        <w:pStyle w:val="Default"/>
        <w:rPr>
          <w:color w:val="00000A"/>
        </w:rPr>
      </w:pPr>
      <w:r>
        <w:rPr>
          <w:color w:val="00000A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олимпиады.</w:t>
      </w:r>
    </w:p>
    <w:p w:rsidR="007E11D8" w:rsidRDefault="00915CFA">
      <w:pPr>
        <w:pStyle w:val="Default"/>
        <w:rPr>
          <w:color w:val="00000A"/>
        </w:rPr>
      </w:pPr>
      <w:r>
        <w:rPr>
          <w:color w:val="00000A"/>
        </w:rPr>
        <w:t xml:space="preserve">1.4. В каждой возрастной группе учащиеся участвуют в трех конкурсах: </w:t>
      </w:r>
    </w:p>
    <w:p w:rsidR="007E11D8" w:rsidRDefault="00915CFA">
      <w:pPr>
        <w:pStyle w:val="Default"/>
        <w:rPr>
          <w:color w:val="00000A"/>
        </w:rPr>
      </w:pPr>
      <w:r>
        <w:rPr>
          <w:color w:val="00000A"/>
        </w:rPr>
        <w:lastRenderedPageBreak/>
        <w:t xml:space="preserve">- </w:t>
      </w:r>
      <w:r>
        <w:rPr>
          <w:b/>
          <w:bCs/>
          <w:i/>
          <w:iCs/>
          <w:color w:val="00000A"/>
        </w:rPr>
        <w:t xml:space="preserve">теоретический (тест и творческое задание), </w:t>
      </w:r>
    </w:p>
    <w:p w:rsidR="007E11D8" w:rsidRDefault="00915CFA">
      <w:pPr>
        <w:pStyle w:val="Default"/>
      </w:pPr>
      <w:r>
        <w:rPr>
          <w:color w:val="00000A"/>
        </w:rPr>
        <w:t xml:space="preserve">- </w:t>
      </w:r>
      <w:r>
        <w:rPr>
          <w:b/>
          <w:bCs/>
          <w:i/>
          <w:iCs/>
          <w:color w:val="00000A"/>
        </w:rPr>
        <w:t>практический (практические задания по моделированию</w:t>
      </w:r>
      <w:proofErr w:type="gramStart"/>
      <w:r>
        <w:rPr>
          <w:b/>
          <w:bCs/>
          <w:i/>
          <w:iCs/>
          <w:color w:val="00000A"/>
        </w:rPr>
        <w:t xml:space="preserve"> )</w:t>
      </w:r>
      <w:proofErr w:type="gramEnd"/>
      <w:r>
        <w:rPr>
          <w:b/>
          <w:bCs/>
          <w:i/>
          <w:iCs/>
          <w:color w:val="00000A"/>
        </w:rPr>
        <w:t xml:space="preserve">, </w:t>
      </w:r>
    </w:p>
    <w:p w:rsidR="007E11D8" w:rsidRDefault="00915CFA">
      <w:pPr>
        <w:pStyle w:val="Default"/>
        <w:rPr>
          <w:color w:val="00000A"/>
        </w:rPr>
      </w:pPr>
      <w:r>
        <w:rPr>
          <w:b/>
          <w:bCs/>
          <w:i/>
          <w:iCs/>
          <w:color w:val="00000A"/>
        </w:rPr>
        <w:t xml:space="preserve">- </w:t>
      </w:r>
      <w:proofErr w:type="gramStart"/>
      <w:r>
        <w:rPr>
          <w:b/>
          <w:bCs/>
          <w:i/>
          <w:iCs/>
          <w:color w:val="00000A"/>
        </w:rPr>
        <w:t>творческий</w:t>
      </w:r>
      <w:proofErr w:type="gramEnd"/>
      <w:r>
        <w:rPr>
          <w:b/>
          <w:bCs/>
          <w:i/>
          <w:iCs/>
          <w:color w:val="00000A"/>
        </w:rPr>
        <w:t xml:space="preserve"> (защита проекта). </w:t>
      </w:r>
    </w:p>
    <w:p w:rsidR="007E11D8" w:rsidRDefault="00915CFA">
      <w:pPr>
        <w:pStyle w:val="Default"/>
      </w:pPr>
      <w:r>
        <w:rPr>
          <w:color w:val="00000A"/>
        </w:rPr>
        <w:t>1.5. Регламент проведения муниципального этапа включает те</w:t>
      </w:r>
      <w:r w:rsidR="00525A39">
        <w:rPr>
          <w:color w:val="00000A"/>
        </w:rPr>
        <w:t xml:space="preserve">стирование учащихся в </w:t>
      </w:r>
      <w:r w:rsidR="00525A39" w:rsidRPr="00B16F92">
        <w:rPr>
          <w:color w:val="000000" w:themeColor="text1"/>
        </w:rPr>
        <w:t>течение 90</w:t>
      </w:r>
      <w:r w:rsidRPr="00B16F92">
        <w:rPr>
          <w:color w:val="000000" w:themeColor="text1"/>
        </w:rPr>
        <w:t xml:space="preserve"> минут</w:t>
      </w:r>
      <w:r>
        <w:rPr>
          <w:color w:val="00000A"/>
        </w:rPr>
        <w:t xml:space="preserve">; выполнение практических работ в течение </w:t>
      </w:r>
      <w:r w:rsidR="00525A39">
        <w:rPr>
          <w:color w:val="00000A"/>
        </w:rPr>
        <w:t>60</w:t>
      </w:r>
      <w:r>
        <w:rPr>
          <w:color w:val="00000A"/>
        </w:rPr>
        <w:t xml:space="preserve"> минут  и презентацию проектов (не более 8- мин. на человека). </w:t>
      </w:r>
    </w:p>
    <w:p w:rsidR="007E11D8" w:rsidRDefault="007E11D8">
      <w:pPr>
        <w:pStyle w:val="Default"/>
        <w:jc w:val="center"/>
        <w:rPr>
          <w:color w:val="00000A"/>
        </w:rPr>
      </w:pPr>
    </w:p>
    <w:p w:rsidR="007E11D8" w:rsidRDefault="00915CFA">
      <w:pPr>
        <w:pStyle w:val="Default"/>
        <w:numPr>
          <w:ilvl w:val="0"/>
          <w:numId w:val="1"/>
        </w:numPr>
        <w:jc w:val="center"/>
      </w:pPr>
      <w:r>
        <w:rPr>
          <w:b/>
          <w:bCs/>
          <w:color w:val="00000A"/>
        </w:rPr>
        <w:t>Организация муниципального этапа всероссийской олимпиады школьников по технологии (девушки)</w:t>
      </w:r>
    </w:p>
    <w:p w:rsidR="007E11D8" w:rsidRDefault="007E11D8">
      <w:pPr>
        <w:pStyle w:val="Default"/>
        <w:rPr>
          <w:color w:val="00000A"/>
        </w:rPr>
      </w:pPr>
    </w:p>
    <w:p w:rsidR="007E11D8" w:rsidRDefault="007E11D8">
      <w:pPr>
        <w:pStyle w:val="Default"/>
        <w:rPr>
          <w:color w:val="00000A"/>
        </w:rPr>
      </w:pPr>
    </w:p>
    <w:p w:rsidR="007E11D8" w:rsidRDefault="00915CFA">
      <w:pPr>
        <w:pStyle w:val="Default"/>
        <w:rPr>
          <w:color w:val="00000A"/>
        </w:rPr>
      </w:pPr>
      <w:r>
        <w:rPr>
          <w:color w:val="00000A"/>
        </w:rPr>
        <w:t xml:space="preserve">Все участники муниципального этапа Олимпиады проходят процедуру регистрации. </w:t>
      </w:r>
      <w:proofErr w:type="gramStart"/>
      <w:r>
        <w:rPr>
          <w:color w:val="00000A"/>
        </w:rPr>
        <w:t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proofErr w:type="gramEnd"/>
      <w:r>
        <w:rPr>
          <w:color w:val="00000A"/>
        </w:rPr>
        <w:t xml:space="preserve"> Форму регистрационного листа разрабатывает оргкомитет муниципального этапа Олимпиады. </w:t>
      </w:r>
    </w:p>
    <w:p w:rsidR="007E11D8" w:rsidRDefault="00915CFA">
      <w:pPr>
        <w:pStyle w:val="Default"/>
        <w:rPr>
          <w:color w:val="00000A"/>
        </w:rPr>
      </w:pPr>
      <w:r>
        <w:rPr>
          <w:color w:val="00000A"/>
        </w:rPr>
        <w:t xml:space="preserve">Перечень документов, необходимых для регистрации участников: </w:t>
      </w:r>
    </w:p>
    <w:p w:rsidR="007E11D8" w:rsidRDefault="00915CFA">
      <w:pPr>
        <w:pStyle w:val="Default"/>
        <w:spacing w:after="44"/>
        <w:rPr>
          <w:color w:val="00000A"/>
        </w:rPr>
      </w:pPr>
      <w:r>
        <w:rPr>
          <w:color w:val="00000A"/>
        </w:rPr>
        <w:t xml:space="preserve">- документы, удостоверяющие личность участника; </w:t>
      </w:r>
    </w:p>
    <w:p w:rsidR="007E11D8" w:rsidRDefault="00915CFA">
      <w:pPr>
        <w:pStyle w:val="Default"/>
        <w:rPr>
          <w:color w:val="00000A"/>
        </w:rPr>
      </w:pPr>
      <w:r>
        <w:rPr>
          <w:color w:val="00000A"/>
        </w:rPr>
        <w:t xml:space="preserve">- копия приказа образовательного учреждения о направлении участника на муниципальный этап Олимпиады и назначении сопровождающего лица. </w:t>
      </w:r>
    </w:p>
    <w:p w:rsidR="007E11D8" w:rsidRDefault="00915CFA">
      <w:pPr>
        <w:pStyle w:val="Default"/>
      </w:pPr>
      <w:r>
        <w:rPr>
          <w:color w:val="00000A"/>
        </w:rPr>
        <w:t>Участники Олимпиады во время выполнения заданий могут выходить из аудитории</w:t>
      </w:r>
      <w:r>
        <w:t xml:space="preserve"> только в сопровождении Дежурного, при этом выносить из аудитории задания и бланки ответом запрещается. </w:t>
      </w:r>
    </w:p>
    <w:p w:rsidR="007E11D8" w:rsidRDefault="00915CFA">
      <w:pPr>
        <w:pStyle w:val="Default"/>
      </w:pPr>
      <w:r>
        <w:t xml:space="preserve">Участникам Олимпиады </w:t>
      </w:r>
      <w:r>
        <w:rPr>
          <w:b/>
        </w:rPr>
        <w:t>запрещено:</w:t>
      </w:r>
      <w:r>
        <w:t xml:space="preserve"> </w:t>
      </w:r>
    </w:p>
    <w:p w:rsidR="007E11D8" w:rsidRDefault="00915CFA">
      <w:pPr>
        <w:pStyle w:val="Default"/>
      </w:pPr>
      <w:r>
        <w:t>- выносить из аудитории задания;</w:t>
      </w:r>
    </w:p>
    <w:p w:rsidR="007E11D8" w:rsidRDefault="00915CFA">
      <w:pPr>
        <w:pStyle w:val="Default"/>
        <w:spacing w:after="47"/>
      </w:pPr>
      <w:r>
        <w:t xml:space="preserve">- использовать для записи авторучки с красными или зелеными чернилами; </w:t>
      </w:r>
    </w:p>
    <w:p w:rsidR="007E11D8" w:rsidRDefault="00915CFA">
      <w:pPr>
        <w:pStyle w:val="Default"/>
      </w:pPr>
      <w:proofErr w:type="gramStart"/>
      <w:r>
        <w:t xml:space="preserve">- 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</w:t>
      </w:r>
      <w:proofErr w:type="gramEnd"/>
    </w:p>
    <w:p w:rsidR="007E11D8" w:rsidRDefault="00915CFA">
      <w:pPr>
        <w:pStyle w:val="Default"/>
        <w:spacing w:after="47"/>
      </w:pPr>
      <w:r>
        <w:t xml:space="preserve">работы, аннулируется); </w:t>
      </w:r>
    </w:p>
    <w:p w:rsidR="007E11D8" w:rsidRDefault="00915CFA">
      <w:pPr>
        <w:pStyle w:val="Default"/>
        <w:spacing w:after="47"/>
      </w:pPr>
      <w:r>
        <w:t xml:space="preserve">- общаться друг с другом, свободно перемещаться по аудитории; </w:t>
      </w:r>
    </w:p>
    <w:p w:rsidR="007E11D8" w:rsidRDefault="00915CFA">
      <w:pPr>
        <w:pStyle w:val="Default"/>
        <w:spacing w:after="47"/>
      </w:pPr>
      <w:r>
        <w:t xml:space="preserve">- задавать вопросы другим участникам и отвечать на вопросы участников Олимпиады, обращаться с вопросами к кому-либо, кроме дежурных и членов оргкомитета; </w:t>
      </w:r>
    </w:p>
    <w:p w:rsidR="007E11D8" w:rsidRDefault="00915CFA">
      <w:pPr>
        <w:pStyle w:val="Default"/>
        <w:spacing w:after="47"/>
      </w:pPr>
      <w:r>
        <w:t xml:space="preserve">- передавать друг другу чертежные и канцелярские принадлежности; </w:t>
      </w:r>
    </w:p>
    <w:p w:rsidR="007E11D8" w:rsidRDefault="00915CFA">
      <w:pPr>
        <w:pStyle w:val="Default"/>
      </w:pPr>
      <w:r>
        <w:t xml:space="preserve">- пользоваться справочной литературой, собственной бумагой, электронными вычислительными средствами или средствами связи. </w:t>
      </w:r>
    </w:p>
    <w:p w:rsidR="007E11D8" w:rsidRDefault="00915CFA">
      <w:pPr>
        <w:pStyle w:val="Default"/>
      </w:pPr>
      <w:r>
        <w:t xml:space="preserve">Участники Олимпиады </w:t>
      </w:r>
      <w:r>
        <w:rPr>
          <w:b/>
        </w:rPr>
        <w:t>имеют право:</w:t>
      </w:r>
      <w:r>
        <w:t xml:space="preserve"> </w:t>
      </w:r>
    </w:p>
    <w:p w:rsidR="007E11D8" w:rsidRDefault="00915CFA">
      <w:pPr>
        <w:pStyle w:val="Default"/>
        <w:spacing w:after="47"/>
      </w:pPr>
      <w:r>
        <w:t xml:space="preserve">- задавать вопросы в случае необходимости уточнить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 </w:t>
      </w:r>
    </w:p>
    <w:p w:rsidR="007E11D8" w:rsidRDefault="00915CFA">
      <w:pPr>
        <w:pStyle w:val="Default"/>
        <w:spacing w:after="47"/>
      </w:pPr>
      <w:r>
        <w:t xml:space="preserve">- до начала выполнения задания задать уточняющие вопросы дежурному учителю; </w:t>
      </w:r>
    </w:p>
    <w:p w:rsidR="007E11D8" w:rsidRDefault="00915CFA">
      <w:pPr>
        <w:pStyle w:val="Default"/>
        <w:spacing w:after="47"/>
      </w:pPr>
      <w:r>
        <w:t xml:space="preserve">- при необходимости выйти из аудитории в сопровождении дежурного учителя; </w:t>
      </w:r>
    </w:p>
    <w:p w:rsidR="007E11D8" w:rsidRDefault="00915CFA">
      <w:pPr>
        <w:pStyle w:val="Default"/>
        <w:spacing w:after="47"/>
      </w:pPr>
      <w:r>
        <w:t xml:space="preserve">- получать информацию о времени, оставшемся до окончания выполнения работы (за 30 минут и за 5 минут до конца); </w:t>
      </w:r>
    </w:p>
    <w:p w:rsidR="007E11D8" w:rsidRDefault="00915CFA">
      <w:pPr>
        <w:pStyle w:val="Default"/>
      </w:pPr>
      <w:r>
        <w:t xml:space="preserve">- при досрочном выполнении задания сдать листы с ответами дежурному учителю и покинуть аудиторию. </w:t>
      </w:r>
    </w:p>
    <w:p w:rsidR="007E11D8" w:rsidRDefault="00915CFA">
      <w:pPr>
        <w:pStyle w:val="Default"/>
      </w:pPr>
      <w:r>
        <w:t xml:space="preserve">Участники Олимпиады </w:t>
      </w:r>
      <w:r>
        <w:rPr>
          <w:b/>
        </w:rPr>
        <w:t>обязаны</w:t>
      </w:r>
      <w:r>
        <w:t xml:space="preserve">: по истечении времени, отведенного на выполнение задания, сдать листы с ответами дежурному учителю и выйти из аудитории. </w:t>
      </w:r>
    </w:p>
    <w:p w:rsidR="007E11D8" w:rsidRDefault="00915CFA">
      <w:pPr>
        <w:pStyle w:val="Default"/>
      </w:pPr>
      <w:r>
        <w:t xml:space="preserve">В случае нарушения участником олимпиады требований к организации и проведению соответствующего этапа олимпиады по технологии, представитель организатора олимпиады вправе удалить данного участника олимпиады из аудитории, составив акт об </w:t>
      </w:r>
      <w:r>
        <w:lastRenderedPageBreak/>
        <w:t xml:space="preserve">удалении участника олимпиады. Участники олимпиады, которые были удалены, лишаются права дальнейшего участия в олимпиаде по технологии в текущем году. </w:t>
      </w:r>
    </w:p>
    <w:p w:rsidR="007E11D8" w:rsidRDefault="007E11D8">
      <w:pPr>
        <w:pStyle w:val="Default"/>
      </w:pPr>
    </w:p>
    <w:p w:rsidR="007E11D8" w:rsidRDefault="00915CFA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Общая характеристика </w:t>
      </w:r>
      <w:proofErr w:type="gramStart"/>
      <w:r>
        <w:rPr>
          <w:b/>
          <w:bCs/>
        </w:rPr>
        <w:t>структуры заданий муниципального этапа всероссийской олимпиады школьников</w:t>
      </w:r>
      <w:proofErr w:type="gramEnd"/>
      <w:r>
        <w:rPr>
          <w:b/>
          <w:bCs/>
        </w:rPr>
        <w:t xml:space="preserve"> по предмету </w:t>
      </w:r>
    </w:p>
    <w:p w:rsidR="007E11D8" w:rsidRDefault="00915CFA">
      <w:pPr>
        <w:pStyle w:val="Default"/>
        <w:ind w:left="720"/>
      </w:pPr>
      <w:r>
        <w:t>Муниципальный этап олимпиады по технологии включает три конкурса:</w:t>
      </w:r>
    </w:p>
    <w:p w:rsidR="007E11D8" w:rsidRDefault="00915CFA">
      <w:pPr>
        <w:pStyle w:val="Default"/>
      </w:pPr>
      <w:r>
        <w:rPr>
          <w:b/>
          <w:bCs/>
        </w:rPr>
        <w:t xml:space="preserve">3.1. Теоретический конкурс </w:t>
      </w:r>
    </w:p>
    <w:p w:rsidR="007E11D8" w:rsidRDefault="00915CFA">
      <w:pPr>
        <w:pStyle w:val="Default"/>
      </w:pPr>
      <w:r>
        <w:rPr>
          <w:b/>
          <w:bCs/>
          <w:i/>
          <w:iCs/>
        </w:rPr>
        <w:t xml:space="preserve">(«Культура дома и декоративно-прикладное творчество») </w:t>
      </w:r>
    </w:p>
    <w:p w:rsidR="007E11D8" w:rsidRDefault="00915CFA">
      <w:pPr>
        <w:pStyle w:val="Default"/>
      </w:pPr>
      <w:r>
        <w:t xml:space="preserve">  Основанием для разработки конкурсных заданий является соответствие содержания конкурсных заданий обязательному объему знаний и умений, определенному в Федеральном компоненте государственного образовательного стандарта основного общего и среднего (полного) общего образования по технологии. </w:t>
      </w:r>
    </w:p>
    <w:p w:rsidR="007E11D8" w:rsidRDefault="00915CFA">
      <w:pPr>
        <w:pStyle w:val="Default"/>
      </w:pPr>
      <w:r>
        <w:t xml:space="preserve">  В содержании предлагаемых тестов, контрольных вопросов, задач и практических заданий представлены все разделы программы предметной области «Технология»: </w:t>
      </w:r>
    </w:p>
    <w:p w:rsidR="007E11D8" w:rsidRDefault="00915CFA">
      <w:pPr>
        <w:pStyle w:val="Default"/>
      </w:pPr>
      <w:r>
        <w:t xml:space="preserve">общие принципы технологии – науки о преобразовании материалов, энергии и информации, роль технологий и техники в развитии общества, история </w:t>
      </w:r>
    </w:p>
    <w:p w:rsidR="007E11D8" w:rsidRDefault="00915CFA">
      <w:pPr>
        <w:pStyle w:val="Default"/>
      </w:pPr>
      <w:proofErr w:type="gramStart"/>
      <w:r>
        <w:t xml:space="preserve">технологий и техники; «Кулинария»; «Материаловедение»; «Машиноведение»; «Рукоделие»; «Технология обработки текстильных материалов»; «Проектирование и изготовление изделий»; «История костюма»; «Электротехника»; «Домашняя экономика и основы предпринимательства»; «Экологические проблемы производства»; «Технология основных сфер профессиональной деятельности»; «Профессиональное самоопределение»; «Интерьер жилого дома». </w:t>
      </w:r>
      <w:proofErr w:type="gramEnd"/>
    </w:p>
    <w:p w:rsidR="007E11D8" w:rsidRDefault="00915CFA">
      <w:pPr>
        <w:pStyle w:val="Default"/>
      </w:pPr>
      <w:r>
        <w:rPr>
          <w:color w:val="00000A"/>
        </w:rPr>
        <w:t>Тесты включают 20 заданий для 7 класса (19 вопросов рекомендуется оценивать в один балл и творческое задание</w:t>
      </w:r>
      <w:r w:rsidR="00A41C7E">
        <w:rPr>
          <w:color w:val="00000A"/>
        </w:rPr>
        <w:t xml:space="preserve"> в 6 баллов, всего 25 баллов), для учащихся  8-9 классов- 25 заданий </w:t>
      </w:r>
      <w:proofErr w:type="gramStart"/>
      <w:r>
        <w:rPr>
          <w:color w:val="00000A"/>
        </w:rPr>
        <w:t xml:space="preserve">( </w:t>
      </w:r>
      <w:proofErr w:type="gramEnd"/>
      <w:r>
        <w:rPr>
          <w:color w:val="00000A"/>
        </w:rPr>
        <w:t>24 вопроса оцениваются в один балл, творческое задание в 11 баллов, всего35 баллов). В 10-11-х классах 24 вопроса рекомендуется оценивать в один балл, творческое задани</w:t>
      </w:r>
      <w:proofErr w:type="gramStart"/>
      <w:r>
        <w:rPr>
          <w:color w:val="00000A"/>
        </w:rPr>
        <w:t>е-</w:t>
      </w:r>
      <w:proofErr w:type="gramEnd"/>
      <w:r>
        <w:rPr>
          <w:color w:val="00000A"/>
        </w:rPr>
        <w:t xml:space="preserve"> в 11 баллов, всего:35 баллов. </w:t>
      </w:r>
      <w:r>
        <w:rPr>
          <w:b/>
          <w:bCs/>
          <w:i/>
          <w:iCs/>
          <w:color w:val="00000A"/>
        </w:rPr>
        <w:t xml:space="preserve">Тестовые задания должны быть размножены по количеству участников муниципального этапа олимпиады. </w:t>
      </w:r>
    </w:p>
    <w:p w:rsidR="000C178A" w:rsidRDefault="00915CFA" w:rsidP="000C178A">
      <w:pPr>
        <w:pStyle w:val="Default"/>
        <w:rPr>
          <w:color w:val="00000A"/>
        </w:rPr>
      </w:pPr>
      <w:r>
        <w:rPr>
          <w:color w:val="00000A"/>
        </w:rPr>
        <w:t xml:space="preserve">Участники олимпиады должны быть рассажены по 1 человеку за стол. </w:t>
      </w:r>
      <w:r w:rsidR="000C178A">
        <w:rPr>
          <w:color w:val="00000A"/>
        </w:rPr>
        <w:t xml:space="preserve"> Для выполнения тестовых заданий у</w:t>
      </w:r>
      <w:r w:rsidR="000C178A" w:rsidRPr="000C178A">
        <w:t>чащиеся должны принести с собой:</w:t>
      </w:r>
      <w:r w:rsidR="000C178A">
        <w:t xml:space="preserve"> </w:t>
      </w:r>
      <w:r w:rsidR="000C178A" w:rsidRPr="000C178A">
        <w:rPr>
          <w:color w:val="00000A"/>
        </w:rPr>
        <w:t>ручку, простой</w:t>
      </w:r>
      <w:r>
        <w:rPr>
          <w:color w:val="00000A"/>
        </w:rPr>
        <w:t xml:space="preserve"> </w:t>
      </w:r>
      <w:r w:rsidRPr="00A22728">
        <w:rPr>
          <w:b/>
          <w:color w:val="00000A"/>
        </w:rPr>
        <w:t xml:space="preserve">и цветной </w:t>
      </w:r>
      <w:r w:rsidR="000C178A" w:rsidRPr="00A22728">
        <w:rPr>
          <w:b/>
          <w:color w:val="00000A"/>
        </w:rPr>
        <w:t xml:space="preserve"> карандаш</w:t>
      </w:r>
      <w:r w:rsidR="000C178A" w:rsidRPr="000C178A">
        <w:rPr>
          <w:color w:val="00000A"/>
        </w:rPr>
        <w:t>, ластик, линейку</w:t>
      </w:r>
      <w:r>
        <w:rPr>
          <w:color w:val="00000A"/>
        </w:rPr>
        <w:t>.</w:t>
      </w:r>
    </w:p>
    <w:p w:rsidR="007E11D8" w:rsidRDefault="00915CFA">
      <w:pPr>
        <w:pStyle w:val="Default"/>
        <w:rPr>
          <w:color w:val="00000A"/>
        </w:rPr>
      </w:pPr>
      <w:r>
        <w:rPr>
          <w:color w:val="00000A"/>
        </w:rPr>
        <w:t xml:space="preserve">Перед началом тестирования </w:t>
      </w:r>
      <w:r>
        <w:rPr>
          <w:b/>
          <w:bCs/>
          <w:i/>
          <w:iCs/>
          <w:color w:val="00000A"/>
        </w:rPr>
        <w:t>необх</w:t>
      </w:r>
      <w:bookmarkStart w:id="0" w:name="_GoBack"/>
      <w:bookmarkEnd w:id="0"/>
      <w:r>
        <w:rPr>
          <w:b/>
          <w:bCs/>
          <w:i/>
          <w:iCs/>
          <w:color w:val="00000A"/>
        </w:rPr>
        <w:t xml:space="preserve">одимо обратить внимание учащихся на следующее: </w:t>
      </w:r>
    </w:p>
    <w:p w:rsidR="007E11D8" w:rsidRDefault="00915CFA">
      <w:pPr>
        <w:pStyle w:val="Default"/>
        <w:rPr>
          <w:color w:val="00000A"/>
        </w:rPr>
      </w:pPr>
      <w:r>
        <w:rPr>
          <w:color w:val="00000A"/>
        </w:rPr>
        <w:t xml:space="preserve">- как поставлен вопрос; </w:t>
      </w:r>
    </w:p>
    <w:p w:rsidR="007E11D8" w:rsidRDefault="00915CFA">
      <w:pPr>
        <w:pStyle w:val="Default"/>
        <w:rPr>
          <w:color w:val="00000A"/>
        </w:rPr>
      </w:pPr>
      <w:r>
        <w:rPr>
          <w:color w:val="00000A"/>
        </w:rPr>
        <w:t xml:space="preserve">- правильных ответов может быть один или несколько; </w:t>
      </w:r>
    </w:p>
    <w:p w:rsidR="007E11D8" w:rsidRDefault="00915CFA">
      <w:pPr>
        <w:pStyle w:val="Default"/>
        <w:rPr>
          <w:highlight w:val="white"/>
        </w:rPr>
      </w:pPr>
      <w:r>
        <w:rPr>
          <w:color w:val="00000A"/>
          <w:highlight w:val="white"/>
        </w:rPr>
        <w:t xml:space="preserve">- правильные ответы  необходимо отмечать в тестовом задании знаком «+» строго напротив выбранного </w:t>
      </w:r>
      <w:r w:rsidR="00525A39">
        <w:rPr>
          <w:color w:val="00000A"/>
          <w:highlight w:val="white"/>
        </w:rPr>
        <w:t>варианта</w:t>
      </w:r>
      <w:r>
        <w:rPr>
          <w:color w:val="00000A"/>
          <w:highlight w:val="white"/>
        </w:rPr>
        <w:t>;</w:t>
      </w:r>
    </w:p>
    <w:p w:rsidR="007E11D8" w:rsidRDefault="00915CFA">
      <w:pPr>
        <w:pStyle w:val="Default"/>
      </w:pPr>
      <w:r>
        <w:rPr>
          <w:color w:val="00000A"/>
        </w:rPr>
        <w:t>- врем</w:t>
      </w:r>
      <w:r w:rsidR="00525A39">
        <w:rPr>
          <w:color w:val="00000A"/>
        </w:rPr>
        <w:t xml:space="preserve">я, отводимое на тестирование: </w:t>
      </w:r>
      <w:r w:rsidR="00525A39" w:rsidRPr="00525A39">
        <w:rPr>
          <w:b/>
          <w:i/>
          <w:color w:val="00000A"/>
        </w:rPr>
        <w:t>90</w:t>
      </w:r>
      <w:r w:rsidRPr="00525A39">
        <w:rPr>
          <w:b/>
          <w:i/>
          <w:color w:val="00000A"/>
        </w:rPr>
        <w:t xml:space="preserve"> </w:t>
      </w:r>
      <w:r w:rsidRPr="00525A39">
        <w:rPr>
          <w:b/>
          <w:bCs/>
          <w:i/>
          <w:iCs/>
          <w:color w:val="00000A"/>
        </w:rPr>
        <w:t xml:space="preserve"> мин</w:t>
      </w:r>
      <w:r>
        <w:rPr>
          <w:color w:val="00000A"/>
        </w:rPr>
        <w:t xml:space="preserve">. </w:t>
      </w:r>
    </w:p>
    <w:p w:rsidR="007E11D8" w:rsidRDefault="00915CFA">
      <w:pPr>
        <w:pStyle w:val="Default"/>
        <w:rPr>
          <w:color w:val="00000A"/>
        </w:rPr>
      </w:pPr>
      <w:proofErr w:type="gramStart"/>
      <w:r>
        <w:rPr>
          <w:color w:val="00000A"/>
        </w:rPr>
        <w:t xml:space="preserve">- задание засчитывается только в том случае, если ответ полностью верный (например, если правильных ответов – 4, а обведены лишь 3 из них, ответ не засчитывается; участник получает за него 0 баллов); </w:t>
      </w:r>
      <w:proofErr w:type="gramEnd"/>
    </w:p>
    <w:p w:rsidR="007E11D8" w:rsidRDefault="00915CFA">
      <w:pPr>
        <w:pStyle w:val="Default"/>
      </w:pPr>
      <w:r>
        <w:rPr>
          <w:color w:val="00000A"/>
        </w:rPr>
        <w:t>- за правильный ответ на одно задание присуждается 1 балл;</w:t>
      </w:r>
    </w:p>
    <w:p w:rsidR="007E11D8" w:rsidRDefault="00915CFA">
      <w:pPr>
        <w:pStyle w:val="Default"/>
      </w:pPr>
      <w:r>
        <w:rPr>
          <w:color w:val="00000A"/>
        </w:rPr>
        <w:t>- возможное максимальное количество баллов за тест –</w:t>
      </w:r>
      <w:r>
        <w:rPr>
          <w:b/>
          <w:bCs/>
          <w:color w:val="00000A"/>
        </w:rPr>
        <w:t xml:space="preserve">25 </w:t>
      </w:r>
      <w:r>
        <w:rPr>
          <w:b/>
          <w:bCs/>
          <w:i/>
          <w:iCs/>
          <w:color w:val="00000A"/>
        </w:rPr>
        <w:t xml:space="preserve"> баллов для уч</w:t>
      </w:r>
      <w:r w:rsidR="00A41C7E">
        <w:rPr>
          <w:b/>
          <w:bCs/>
          <w:i/>
          <w:iCs/>
          <w:color w:val="00000A"/>
        </w:rPr>
        <w:t xml:space="preserve">ащихся 7 классов, и  учащихся 8, </w:t>
      </w:r>
      <w:r>
        <w:rPr>
          <w:b/>
          <w:bCs/>
          <w:i/>
          <w:iCs/>
          <w:color w:val="00000A"/>
        </w:rPr>
        <w:t>9,  10-11 классов- 35 баллов, минимальное – 0</w:t>
      </w:r>
      <w:r>
        <w:rPr>
          <w:color w:val="00000A"/>
        </w:rPr>
        <w:t>.</w:t>
      </w:r>
    </w:p>
    <w:p w:rsidR="007E11D8" w:rsidRDefault="00915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Формулировка свободных ответов не обязательно должна точно совпадать с ответом, прилагаемым к заданию. Здесь правильность ответа должна оцениваться по общему смыслу и ключевым словам.</w:t>
      </w:r>
    </w:p>
    <w:p w:rsidR="007E11D8" w:rsidRDefault="00915CFA">
      <w:pPr>
        <w:pStyle w:val="Default"/>
      </w:pPr>
      <w:r>
        <w:rPr>
          <w:b/>
          <w:bCs/>
          <w:color w:val="00000A"/>
        </w:rPr>
        <w:t xml:space="preserve">3.2. Практический конкурс </w:t>
      </w:r>
    </w:p>
    <w:p w:rsidR="007E11D8" w:rsidRDefault="00915CFA">
      <w:pPr>
        <w:pStyle w:val="Default"/>
        <w:rPr>
          <w:color w:val="00000A"/>
        </w:rPr>
      </w:pPr>
      <w:r>
        <w:rPr>
          <w:b/>
          <w:bCs/>
          <w:i/>
          <w:iCs/>
          <w:color w:val="00000A"/>
        </w:rPr>
        <w:t xml:space="preserve">(«Культура дома и декоративно-прикладное творчество») </w:t>
      </w:r>
    </w:p>
    <w:p w:rsidR="007E11D8" w:rsidRDefault="00915CFA">
      <w:pPr>
        <w:pStyle w:val="Default"/>
      </w:pPr>
      <w:r>
        <w:rPr>
          <w:color w:val="00000A"/>
        </w:rPr>
        <w:t xml:space="preserve">Практическое задание для муниципального этапа предполагает выполнение участниками  задания по моделированию. </w:t>
      </w:r>
    </w:p>
    <w:p w:rsidR="007E11D8" w:rsidRDefault="00915CFA">
      <w:pPr>
        <w:pStyle w:val="Default"/>
        <w:rPr>
          <w:color w:val="00000A"/>
        </w:rPr>
      </w:pPr>
      <w:r>
        <w:rPr>
          <w:color w:val="00000A"/>
        </w:rPr>
        <w:lastRenderedPageBreak/>
        <w:t xml:space="preserve">Для оценки результатов практических работ в заданиях даны карты пооперационного контроля, которые позволят членам жюри однозначно подходить к оценке работ учащихся. </w:t>
      </w:r>
    </w:p>
    <w:p w:rsidR="007E11D8" w:rsidRDefault="00915CFA">
      <w:pPr>
        <w:pStyle w:val="Default"/>
        <w:rPr>
          <w:color w:val="00000A"/>
        </w:rPr>
      </w:pPr>
      <w:r>
        <w:rPr>
          <w:color w:val="00000A"/>
        </w:rPr>
        <w:t>Для проведения практического конкурса по моделированию у каждого участника должно быть свое рабочее место, оснащенное всем необходимым для работы: листы бумаги формата А</w:t>
      </w:r>
      <w:proofErr w:type="gramStart"/>
      <w:r>
        <w:rPr>
          <w:color w:val="00000A"/>
        </w:rPr>
        <w:t>4</w:t>
      </w:r>
      <w:proofErr w:type="gramEnd"/>
      <w:r>
        <w:rPr>
          <w:color w:val="00000A"/>
        </w:rPr>
        <w:t xml:space="preserve">, ножницы, клей, лист цветной бумаги. </w:t>
      </w:r>
      <w:r w:rsidR="000C178A">
        <w:rPr>
          <w:color w:val="00000A"/>
        </w:rPr>
        <w:t>Учащиеся должны принести с собой:</w:t>
      </w:r>
    </w:p>
    <w:p w:rsidR="007E11D8" w:rsidRDefault="000C178A">
      <w:pPr>
        <w:pStyle w:val="Default"/>
      </w:pPr>
      <w:r>
        <w:rPr>
          <w:color w:val="00000A"/>
        </w:rPr>
        <w:t>ручку, про</w:t>
      </w:r>
      <w:r w:rsidR="00A22728">
        <w:rPr>
          <w:color w:val="00000A"/>
        </w:rPr>
        <w:t xml:space="preserve">стой карандаш, ластик, линейку, </w:t>
      </w:r>
      <w:r w:rsidRPr="00A22728">
        <w:rPr>
          <w:b/>
          <w:color w:val="00000A"/>
        </w:rPr>
        <w:t>лекала для моделирования</w:t>
      </w:r>
      <w:r w:rsidR="00A22728" w:rsidRPr="00A22728">
        <w:rPr>
          <w:b/>
          <w:color w:val="00000A"/>
        </w:rPr>
        <w:t>, клей ПВА и ножницы.</w:t>
      </w:r>
    </w:p>
    <w:p w:rsidR="007E11D8" w:rsidRDefault="00915CFA">
      <w:pPr>
        <w:pStyle w:val="Default"/>
        <w:rPr>
          <w:color w:val="00000A"/>
        </w:rPr>
      </w:pPr>
      <w:r>
        <w:rPr>
          <w:color w:val="00000A"/>
        </w:rPr>
        <w:t xml:space="preserve">В аудитории должны постоянно находиться преподаватель для оперативного решения возникающих вопросов и проведения инструктажа по технике безопасности. В помещении, где будет проходить практический конкурс, должны быть таблицы по безопасным приемам работы. Для сопровождающих лиц должна быть выделена отдельная аудитория. </w:t>
      </w:r>
    </w:p>
    <w:p w:rsidR="007E11D8" w:rsidRDefault="00915CFA">
      <w:r>
        <w:rPr>
          <w:rFonts w:ascii="Times New Roman" w:hAnsi="Times New Roman" w:cs="Times New Roman"/>
          <w:sz w:val="24"/>
          <w:szCs w:val="24"/>
        </w:rPr>
        <w:t>Время, отводимое на выполнение каждого практического задания –</w:t>
      </w:r>
      <w:r w:rsidR="000C178A">
        <w:rPr>
          <w:rFonts w:ascii="Times New Roman" w:hAnsi="Times New Roman" w:cs="Times New Roman"/>
          <w:b/>
          <w:bCs/>
          <w:sz w:val="24"/>
          <w:szCs w:val="24"/>
        </w:rPr>
        <w:t>60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мин.</w:t>
      </w:r>
    </w:p>
    <w:p w:rsidR="007E11D8" w:rsidRDefault="00915C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количество баллов, в соответствии с предлагаемыми картами пооперационного контроля по каждому заданию одинаково в каждой возрастной группе и составляет: </w:t>
      </w:r>
    </w:p>
    <w:p w:rsidR="007E11D8" w:rsidRDefault="00915CF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моделированию для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7-11 классов – 20 баллов.</w:t>
      </w:r>
    </w:p>
    <w:p w:rsidR="007E11D8" w:rsidRDefault="00915CFA">
      <w:pPr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Максимальная оценка за практический тур может составить 20 баллов. Минимальное – 0. </w:t>
      </w:r>
    </w:p>
    <w:p w:rsidR="007E11D8" w:rsidRDefault="007E11D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E11D8" w:rsidRDefault="00915CFA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Творческий конкурс </w:t>
      </w:r>
    </w:p>
    <w:p w:rsidR="007E11D8" w:rsidRDefault="00915C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(«Культура дома и декоративно-прикладное творчество») </w:t>
      </w:r>
    </w:p>
    <w:p w:rsidR="007E11D8" w:rsidRDefault="00915C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защиту учебных творческих проектов – каждый участник олимпиады представляет выполненное изделие, пояснительную записку, готовит презентацию проекта. Тема проекта может быть по любому разделу дисциплины: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«Кулинария»; «Материаловедение»; «Машиноведение»; «Рукоделие»; «Технология обработки текстильных материалов»; «Проектирование и изготовление изделий»; «История костюма»; «Электротехника»; «Домашняя экономика и основы предпринимательства»; «Экологические проблемы производства»; «Технология основных сфер профессиональной деятельности»; «Профессиональное самоопределение»; «Интерьер жилого дома». </w:t>
      </w:r>
      <w:proofErr w:type="gramEnd"/>
    </w:p>
    <w:p w:rsidR="007E11D8" w:rsidRDefault="00915C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творческого конкурса рекомендуется подготовить соответствующее помещение, оборудованное мультимедийной техникой, компьютером и экраном. В аудитории, где проводится творческий конкурс, должны быть подготовлены: </w:t>
      </w:r>
    </w:p>
    <w:p w:rsidR="007E11D8" w:rsidRDefault="00915C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место для работы жюри (столы, протоколы оценки, ручки, карандаши, бумага для записей); </w:t>
      </w:r>
    </w:p>
    <w:p w:rsidR="007E11D8" w:rsidRDefault="00915CF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место для выступления участника (стол, на котором можно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 проект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кафедра)</w:t>
      </w:r>
    </w:p>
    <w:p w:rsidR="007E11D8" w:rsidRDefault="00915CF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защиту проекта отводится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 более 8 мин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Участники представляют результат проектной деятельности и описание проекта. </w:t>
      </w:r>
    </w:p>
    <w:p w:rsidR="007E11D8" w:rsidRDefault="00915CFA">
      <w:pPr>
        <w:spacing w:after="0"/>
        <w:ind w:firstLine="708"/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Style w:val="a3"/>
          <w:b w:val="0"/>
          <w:bCs w:val="0"/>
          <w:sz w:val="24"/>
          <w:szCs w:val="24"/>
        </w:rPr>
        <w:t>творческих проектов</w:t>
      </w:r>
      <w:r>
        <w:rPr>
          <w:rFonts w:ascii="Times New Roman" w:hAnsi="Times New Roman"/>
          <w:sz w:val="24"/>
          <w:szCs w:val="24"/>
        </w:rPr>
        <w:t xml:space="preserve"> осуществляется по критериям, указанным в бланке: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пояс</w:t>
      </w:r>
      <w:r w:rsidR="00A227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нительная записка – 12 баллов,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изделие – 25 баллов,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защита проекта – 13 баллов.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Общее количество баллов – 50.</w:t>
      </w:r>
    </w:p>
    <w:p w:rsidR="007E11D8" w:rsidRDefault="00915CF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 (дизайн-папка) к проекту предоставляется в оргкомитет муниципального этапа заранее (за 3-4 рабочих дня до даты олимпиады) для изучения членами жюри. </w:t>
      </w:r>
      <w:r w:rsidRPr="00A41C7E">
        <w:rPr>
          <w:rFonts w:ascii="Times New Roman" w:hAnsi="Times New Roman"/>
          <w:sz w:val="24"/>
          <w:szCs w:val="24"/>
          <w:u w:val="single"/>
        </w:rPr>
        <w:t>Пояснительные записки в день олимпиады приниматься не будут.</w:t>
      </w:r>
      <w:r>
        <w:rPr>
          <w:rFonts w:ascii="Times New Roman" w:hAnsi="Times New Roman"/>
          <w:sz w:val="24"/>
          <w:szCs w:val="24"/>
        </w:rPr>
        <w:t xml:space="preserve"> Конкретная дата предоставления пояснительных записок устанавливается оргкомитетом олимпиады. Изготовленные изделия предоставляются в жюри во время защиты проекта.</w:t>
      </w:r>
    </w:p>
    <w:p w:rsidR="007E11D8" w:rsidRDefault="00915CF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Объём </w:t>
      </w:r>
      <w:proofErr w:type="gramStart"/>
      <w:r>
        <w:rPr>
          <w:rFonts w:ascii="Times New Roman" w:hAnsi="Times New Roman"/>
          <w:sz w:val="24"/>
          <w:szCs w:val="24"/>
        </w:rPr>
        <w:t>дизайн-папки</w:t>
      </w:r>
      <w:proofErr w:type="gramEnd"/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не менее 7-10 печатных страниц</w:t>
      </w:r>
      <w:r>
        <w:rPr>
          <w:rFonts w:ascii="Times New Roman" w:hAnsi="Times New Roman"/>
          <w:sz w:val="24"/>
          <w:szCs w:val="24"/>
        </w:rPr>
        <w:t xml:space="preserve"> с приложениями (чертежами, эскизами, фотографиями, аудио-, видео документами).</w:t>
      </w:r>
    </w:p>
    <w:p w:rsidR="007E11D8" w:rsidRDefault="00915CF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Каждая проектная работа должна иметь </w:t>
      </w:r>
      <w:r>
        <w:rPr>
          <w:rFonts w:ascii="Times New Roman" w:hAnsi="Times New Roman"/>
          <w:b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 xml:space="preserve"> с указанием: организации, представившей проект на олимпиаду; фамилии, имени, отчества исполнител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ей); фамилии, имени, отчества руководителя(лей); темы (названия) проекта;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номера класса.</w:t>
      </w:r>
    </w:p>
    <w:p w:rsidR="007E11D8" w:rsidRDefault="00915CFA">
      <w:pPr>
        <w:pStyle w:val="Default"/>
        <w:ind w:left="720"/>
      </w:pPr>
      <w:r>
        <w:rPr>
          <w:b/>
          <w:bCs/>
        </w:rPr>
        <w:t>4. Подведение итогов по конкурсам</w:t>
      </w:r>
    </w:p>
    <w:p w:rsidR="007E11D8" w:rsidRDefault="007E11D8">
      <w:pPr>
        <w:pStyle w:val="Default"/>
        <w:ind w:left="720"/>
        <w:rPr>
          <w:b/>
          <w:bCs/>
          <w:i/>
          <w:iCs/>
        </w:rPr>
      </w:pPr>
    </w:p>
    <w:p w:rsidR="007E11D8" w:rsidRDefault="00915CFA">
      <w:pPr>
        <w:pStyle w:val="Default"/>
      </w:pPr>
      <w:r>
        <w:t xml:space="preserve">По результатам трех конкурсов подсчитывается суммарное количество баллов, набранное каждым участником. Максимальное количество баллов, которое может набрать участник олимпиады по технологии в номинации «Культура дома и декоративно-прикладное творчество» различно в каждой возрастной группе и составляет: </w:t>
      </w:r>
    </w:p>
    <w:p w:rsidR="007E11D8" w:rsidRDefault="00915CFA">
      <w:pPr>
        <w:pStyle w:val="Default"/>
      </w:pPr>
      <w:r>
        <w:t xml:space="preserve">- в группе </w:t>
      </w:r>
      <w:r>
        <w:rPr>
          <w:b/>
          <w:bCs/>
          <w:i/>
          <w:iCs/>
        </w:rPr>
        <w:t>7 классов – 95 баллов (25 баллов за тест + 20 баллов за практическое задание + 50 баллов за проект)</w:t>
      </w:r>
      <w:r>
        <w:t xml:space="preserve">; </w:t>
      </w:r>
    </w:p>
    <w:p w:rsidR="007E11D8" w:rsidRDefault="00915CFA">
      <w:pPr>
        <w:pStyle w:val="Default"/>
      </w:pPr>
      <w:r>
        <w:t xml:space="preserve">- в группах </w:t>
      </w:r>
      <w:r>
        <w:rPr>
          <w:b/>
          <w:bCs/>
          <w:i/>
          <w:iCs/>
        </w:rPr>
        <w:t>8</w:t>
      </w:r>
      <w:r w:rsidR="00A41C7E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9,</w:t>
      </w:r>
      <w:r>
        <w:t xml:space="preserve">  </w:t>
      </w:r>
      <w:r>
        <w:rPr>
          <w:b/>
          <w:bCs/>
          <w:i/>
          <w:iCs/>
        </w:rPr>
        <w:t>10-11 классов – 105 баллов (35 баллов за тест + 20 баллов за практическое задание + 50 баллов за проект)</w:t>
      </w:r>
      <w:r>
        <w:t xml:space="preserve">. </w:t>
      </w:r>
    </w:p>
    <w:p w:rsidR="007E11D8" w:rsidRDefault="0091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полученных суммарных результатов выстраивается рейтинг участников муниципального этапа олимпиады по каждой возрастной группе, выделенной</w:t>
      </w:r>
    </w:p>
    <w:p w:rsidR="007E11D8" w:rsidRDefault="00915CFA">
      <w:pPr>
        <w:pStyle w:val="Default"/>
      </w:pPr>
      <w:r>
        <w:t xml:space="preserve">организаторами в </w:t>
      </w:r>
      <w:proofErr w:type="gramStart"/>
      <w:r>
        <w:t>отдельную</w:t>
      </w:r>
      <w:proofErr w:type="gramEnd"/>
      <w:r>
        <w:t>, который доводится до сведения всех участников. На основе рейтинга жюри определяет победителей и призеров муниципального этапа.</w:t>
      </w:r>
    </w:p>
    <w:p w:rsidR="007E11D8" w:rsidRDefault="007E11D8">
      <w:pPr>
        <w:pStyle w:val="Default"/>
      </w:pPr>
    </w:p>
    <w:p w:rsidR="007E11D8" w:rsidRDefault="00915CFA">
      <w:pPr>
        <w:pStyle w:val="Default"/>
        <w:ind w:left="720"/>
      </w:pPr>
      <w:r>
        <w:rPr>
          <w:b/>
          <w:bCs/>
        </w:rPr>
        <w:t>5. Порядок рассмотрения апелляций</w:t>
      </w:r>
    </w:p>
    <w:p w:rsidR="007E11D8" w:rsidRDefault="00915CFA">
      <w:pPr>
        <w:pStyle w:val="Default"/>
      </w:pPr>
      <w:r>
        <w:t xml:space="preserve">Апелляция рассматривается в случаях несогласия участника муниципального этапа Олимпиады с результатами оценивания его олимпиадной работы. </w:t>
      </w:r>
    </w:p>
    <w:p w:rsidR="007E11D8" w:rsidRDefault="00915CFA">
      <w:pPr>
        <w:pStyle w:val="Default"/>
      </w:pPr>
      <w:r>
        <w:t xml:space="preserve">Порядок рассмотрения апелляции доводится до сведения участников и сопровождающих их лиц до начала проведения муниципального этапа. </w:t>
      </w:r>
    </w:p>
    <w:p w:rsidR="007E11D8" w:rsidRDefault="00915CFA">
      <w:pPr>
        <w:pStyle w:val="Default"/>
      </w:pPr>
      <w:r>
        <w:t xml:space="preserve">Жюри всех этапов олимпиады рассматривает совместно с оргкомитетом соответствующего этапа апелляции. Рассмотрение апелляции производится при участии самого участника олимпиады.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7E11D8" w:rsidRDefault="007E11D8">
      <w:pPr>
        <w:pStyle w:val="Default"/>
        <w:rPr>
          <w:b/>
          <w:bCs/>
        </w:rPr>
      </w:pPr>
    </w:p>
    <w:p w:rsidR="007E11D8" w:rsidRDefault="00915CFA">
      <w:pPr>
        <w:pStyle w:val="Default"/>
        <w:ind w:left="113"/>
        <w:jc w:val="center"/>
      </w:pPr>
      <w:r>
        <w:rPr>
          <w:b/>
          <w:bCs/>
        </w:rPr>
        <w:t>6. Подведение итогов муниципального этапа всероссийской олимпиады школьников по предмету</w:t>
      </w:r>
    </w:p>
    <w:p w:rsidR="007E11D8" w:rsidRDefault="00915CFA">
      <w:pPr>
        <w:pStyle w:val="Default"/>
      </w:pPr>
      <w:r>
        <w:t xml:space="preserve"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:rsidR="007E11D8" w:rsidRDefault="00915CFA">
      <w:pPr>
        <w:pStyle w:val="Default"/>
      </w:pPr>
      <w: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предмету и возрастной группе в соответствии с квотой, установленной организатором олимпиады муниципального этапа. </w:t>
      </w:r>
    </w:p>
    <w:p w:rsidR="007E11D8" w:rsidRDefault="00915CFA">
      <w:pPr>
        <w:pStyle w:val="Default"/>
      </w:pPr>
      <w: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</w:p>
    <w:p w:rsidR="007E11D8" w:rsidRDefault="00915CFA">
      <w:pPr>
        <w:pStyle w:val="Default"/>
      </w:pPr>
      <w:r>
        <w:t xml:space="preserve">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жюри. </w:t>
      </w:r>
    </w:p>
    <w:p w:rsidR="007E11D8" w:rsidRDefault="00915CF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олимпиадных заданий, заверенная подписями председателя и членов жюри или итоговая таблица, размещенная в сети Интернета</w:t>
      </w:r>
      <w:r>
        <w:rPr>
          <w:rFonts w:ascii="Times New Roman" w:hAnsi="Times New Roman"/>
          <w:sz w:val="24"/>
          <w:szCs w:val="24"/>
        </w:rPr>
        <w:t xml:space="preserve"> на сайте оргкомитета.</w:t>
      </w:r>
    </w:p>
    <w:sectPr w:rsidR="007E11D8" w:rsidSect="00DB226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94"/>
    <w:multiLevelType w:val="multilevel"/>
    <w:tmpl w:val="0FB87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07EB"/>
    <w:multiLevelType w:val="multilevel"/>
    <w:tmpl w:val="F95CE6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1D8"/>
    <w:rsid w:val="000C178A"/>
    <w:rsid w:val="00525A39"/>
    <w:rsid w:val="00533E15"/>
    <w:rsid w:val="00683EDA"/>
    <w:rsid w:val="00742B99"/>
    <w:rsid w:val="0075510D"/>
    <w:rsid w:val="007E11D8"/>
    <w:rsid w:val="00915CFA"/>
    <w:rsid w:val="009B6916"/>
    <w:rsid w:val="009C6538"/>
    <w:rsid w:val="00A22728"/>
    <w:rsid w:val="00A41C7E"/>
    <w:rsid w:val="00B16F92"/>
    <w:rsid w:val="00B4699F"/>
    <w:rsid w:val="00DB226C"/>
    <w:rsid w:val="00F825B8"/>
    <w:rsid w:val="00FC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6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6z0">
    <w:name w:val="WW8Num16z0"/>
    <w:qFormat/>
    <w:rsid w:val="00DB226C"/>
    <w:rPr>
      <w:rFonts w:ascii="Wingdings" w:hAnsi="Wingdings" w:cs="Wingdings"/>
      <w:sz w:val="28"/>
      <w:szCs w:val="28"/>
    </w:rPr>
  </w:style>
  <w:style w:type="character" w:customStyle="1" w:styleId="WW8Num16z1">
    <w:name w:val="WW8Num16z1"/>
    <w:qFormat/>
    <w:rsid w:val="00DB226C"/>
    <w:rPr>
      <w:rFonts w:ascii="Courier New" w:hAnsi="Courier New" w:cs="Courier New"/>
    </w:rPr>
  </w:style>
  <w:style w:type="character" w:customStyle="1" w:styleId="WW8Num16z3">
    <w:name w:val="WW8Num16z3"/>
    <w:qFormat/>
    <w:rsid w:val="00DB226C"/>
    <w:rPr>
      <w:rFonts w:ascii="Symbol" w:hAnsi="Symbol" w:cs="Symbol"/>
    </w:rPr>
  </w:style>
  <w:style w:type="character" w:customStyle="1" w:styleId="a3">
    <w:name w:val="Стиль полужирный"/>
    <w:qFormat/>
    <w:rsid w:val="00DB226C"/>
    <w:rPr>
      <w:rFonts w:ascii="Times New Roman" w:hAnsi="Times New Roman" w:cs="Times New Roman"/>
      <w:b/>
      <w:bCs/>
    </w:rPr>
  </w:style>
  <w:style w:type="character" w:customStyle="1" w:styleId="a4">
    <w:name w:val="Символ нумерации"/>
    <w:qFormat/>
    <w:rsid w:val="00DB226C"/>
  </w:style>
  <w:style w:type="paragraph" w:customStyle="1" w:styleId="a5">
    <w:name w:val="Заголовок"/>
    <w:basedOn w:val="a"/>
    <w:next w:val="a6"/>
    <w:qFormat/>
    <w:rsid w:val="00DB22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DB226C"/>
    <w:pPr>
      <w:spacing w:after="140" w:line="288" w:lineRule="auto"/>
    </w:pPr>
  </w:style>
  <w:style w:type="paragraph" w:styleId="a7">
    <w:name w:val="List"/>
    <w:basedOn w:val="a6"/>
    <w:rsid w:val="00DB226C"/>
    <w:rPr>
      <w:rFonts w:cs="Lucida Sans"/>
    </w:rPr>
  </w:style>
  <w:style w:type="paragraph" w:styleId="a8">
    <w:name w:val="caption"/>
    <w:basedOn w:val="a"/>
    <w:qFormat/>
    <w:rsid w:val="00DB22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DB226C"/>
    <w:pPr>
      <w:suppressLineNumbers/>
    </w:pPr>
    <w:rPr>
      <w:rFonts w:cs="Lucida Sans"/>
    </w:rPr>
  </w:style>
  <w:style w:type="paragraph" w:customStyle="1" w:styleId="Default">
    <w:name w:val="Default"/>
    <w:qFormat/>
    <w:rsid w:val="007A4178"/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16">
    <w:name w:val="WW8Num16"/>
    <w:qFormat/>
    <w:rsid w:val="00DB2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6z0">
    <w:name w:val="WW8Num16z0"/>
    <w:qFormat/>
    <w:rPr>
      <w:rFonts w:ascii="Wingdings" w:hAnsi="Wingdings" w:cs="Wingdings"/>
      <w:sz w:val="28"/>
      <w:szCs w:val="28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a3">
    <w:name w:val="Стиль полужирный"/>
    <w:qFormat/>
    <w:rPr>
      <w:rFonts w:ascii="Times New Roman" w:hAnsi="Times New Roman" w:cs="Times New Roman"/>
      <w:b/>
      <w:bCs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7A4178"/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16">
    <w:name w:val="WW8Num16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Учитель</cp:lastModifiedBy>
  <cp:revision>16</cp:revision>
  <cp:lastPrinted>2017-10-13T15:17:00Z</cp:lastPrinted>
  <dcterms:created xsi:type="dcterms:W3CDTF">2016-09-30T18:13:00Z</dcterms:created>
  <dcterms:modified xsi:type="dcterms:W3CDTF">2018-10-12T09:01:00Z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